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EFB04" w14:textId="163E91A7" w:rsidR="00467683" w:rsidRDefault="00467683" w:rsidP="0046768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tr-TR" w:eastAsia="tr-TR"/>
          <w14:ligatures w14:val="none"/>
        </w:rPr>
        <w:drawing>
          <wp:inline distT="0" distB="0" distL="0" distR="0" wp14:anchorId="3BB5E3FF" wp14:editId="4B3F2774">
            <wp:extent cx="5756910" cy="1214120"/>
            <wp:effectExtent l="0" t="0" r="0" b="5080"/>
            <wp:docPr id="238705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571A8" w14:textId="77777777" w:rsidR="00467683" w:rsidRDefault="0046768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</w:p>
    <w:p w14:paraId="5F54041F" w14:textId="00EB5064" w:rsidR="002867CF" w:rsidRP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</w:pPr>
      <w:r w:rsidRPr="002867CF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tr-TR" w:eastAsia="tr-TR"/>
          <w14:ligatures w14:val="none"/>
        </w:rPr>
        <w:t>Često postavljana pitanja o korištenju VR tehnologije u strukovnim i tehničkim školama</w:t>
      </w:r>
    </w:p>
    <w:p w14:paraId="0E7565CB" w14:textId="77777777" w:rsidR="002867CF" w:rsidRDefault="002867CF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40BA3ACC" w14:textId="1D0B8E04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A. TEHNIČKA PITANJA (1–25)</w:t>
      </w:r>
    </w:p>
    <w:p w14:paraId="14344D4A" w14:textId="77777777" w:rsid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8897" w14:textId="24094F4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1. Koje bi trebale biti minimalne tehničke specifikacije VR naočala?</w:t>
      </w:r>
    </w:p>
    <w:p w14:paraId="027AD2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Najmanje 6 GB RAM-a, 128 GB memorije, brzina osvježavanja od 90 Hz , rezolucija 1832 × </w:t>
      </w:r>
      <w:proofErr w:type="gram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1920 i</w:t>
      </w:r>
      <w:proofErr w:type="gram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iznutra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izvana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praćenje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je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dovoljno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05BD6E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ED9424" w14:textId="4B43DE8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2. Koja je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razlika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između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samostalnog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VR- a i VR-a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povezanog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na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računar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015906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Samostalne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naočale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su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bežične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 ne zahtijevaju računar.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Naočale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s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vezom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nude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moćniju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grafiku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, ali su povezane s računarom.</w:t>
      </w:r>
    </w:p>
    <w:p w14:paraId="4414609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4D747C" w14:textId="4F3BCC2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3. Koje bi trebale biti specifikacije računara koji se koristi u školskoj laboratoriji za VR?</w:t>
      </w:r>
    </w:p>
    <w:p w14:paraId="697A97F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i7 procesor, 16GB RAM-a i RTX 2060 ili brža grafička kartica su dovoljni.</w:t>
      </w:r>
    </w:p>
    <w:p w14:paraId="37F7D89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F2562CF" w14:textId="5CC9777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4. Postoje li alati koji mi omogućavaju besplatno kreiranje VR sadržaja?</w:t>
      </w:r>
    </w:p>
    <w:p w14:paraId="784C64E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Da: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Jedinstvo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Personal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Blender, Insta360 Studio i neki 360° video editori su besplatni.</w:t>
      </w:r>
    </w:p>
    <w:p w14:paraId="428FDA1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C70918" w14:textId="3A3C9E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5. Koja je razlika između SimLab VR i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Unityja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5FB4B3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VR zahtijeva malo koda i omogućava brzo kreiranje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sadržaja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dok je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namijenjen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naprednijim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profesionalnijim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VR aplikacijama.</w:t>
      </w:r>
    </w:p>
    <w:p w14:paraId="72B9F4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4C0220" w14:textId="23AE59D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6. Koja je razlika između 360° videa i potpuno interaktivne VR?</w:t>
      </w:r>
    </w:p>
    <w:p w14:paraId="28FA417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 360° videu, korisnik može samo gledati okolo; interakcija je minimalna. U potpunim VR aplikacijama, objektima se može manipulirati, kretati se može i vršiti odabir.</w:t>
      </w:r>
    </w:p>
    <w:p w14:paraId="76CED03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3AF5DA2" w14:textId="62E7EF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7. Šta trebam učiniti ako slika u VR naočalama izgleda mutno?</w:t>
      </w:r>
    </w:p>
    <w:p w14:paraId="19A7E8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Podesite udaljenost sočiva (IPD), prilagodite naočale licu i očistite sočiva.</w:t>
      </w:r>
    </w:p>
    <w:p w14:paraId="58D2BF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97DBFD1" w14:textId="77176D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8. Šta uzrokuje probleme s povezivanjem VR naočala?</w:t>
      </w:r>
    </w:p>
    <w:p w14:paraId="48349C4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Slab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Wi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-Fi,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zastarjeli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softver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kvar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kabla ili puna memorija.</w:t>
      </w:r>
    </w:p>
    <w:p w14:paraId="630F0D7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55B2F99" w14:textId="2815B0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9. Da li VR videozapisi rade bez interneta?</w:t>
      </w:r>
    </w:p>
    <w:p w14:paraId="363DCD1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ako je instaliran na uređaju, internet nije potreban.</w:t>
      </w:r>
    </w:p>
    <w:p w14:paraId="0A093F7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BF189EC" w14:textId="5384003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10. Kolika bi trebala biti veličina datoteke VR sadržaja?</w:t>
      </w:r>
    </w:p>
    <w:p w14:paraId="7C4527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Generalno, idealno je 300–700 MB; sve preko 1 GB smanjuje performanse.</w:t>
      </w:r>
    </w:p>
    <w:p w14:paraId="2CBD1AE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3FB1BB2" w14:textId="1FD4408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11. Šta trebam učiniti ako se VR naočale zagriju tokom dugotrajne upotrebe?</w:t>
      </w:r>
    </w:p>
    <w:p w14:paraId="536235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Ostavite ga da se nakratko ohladi, smanjite svjetlinu i zatvorite sve aplikacije koje rade u pozadini.</w:t>
      </w:r>
    </w:p>
    <w:p w14:paraId="3FF3495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9D3F67" w14:textId="6DBE7DF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12. Kako higijenski čistiti VR naočale?</w:t>
      </w:r>
    </w:p>
    <w:p w14:paraId="20963B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Koriste se specijalne VR maramice za čišćenje bez alkohola i navlake za lice.</w:t>
      </w:r>
    </w:p>
    <w:p w14:paraId="180C0D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71579A" w14:textId="73517BE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13. Mogu li integrirati VR sadržaj u školski LMS sistem?</w:t>
      </w:r>
    </w:p>
    <w:p w14:paraId="1D3A747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Da, možete prenijeti kao link ili datoteku; SCORM paketi su također mogući.</w:t>
      </w:r>
    </w:p>
    <w:p w14:paraId="77DA8A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935BBD" w14:textId="216D441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14. Da li se podaci o praćenju korisnika snimaju u VR naočalama?</w:t>
      </w:r>
    </w:p>
    <w:p w14:paraId="3E333F5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Neki uređaji bilježe osnovne podatke o korištenju; to se može isključiti u postavkama privatnosti.</w:t>
      </w:r>
    </w:p>
    <w:p w14:paraId="665DF2B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110893" w14:textId="15F8017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15. Koliko VR naočala bi bilo dovoljno za studente?</w:t>
      </w:r>
    </w:p>
    <w:p w14:paraId="5B82DC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 početak su dovoljna 2-4 komada po razredu; koristite naizmjenično.</w:t>
      </w:r>
    </w:p>
    <w:p w14:paraId="465D5F71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16. Kolika bi trebala biti FPS vrijednost VR aplikacija?</w:t>
      </w:r>
    </w:p>
    <w:p w14:paraId="07234A0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Poželjno je najmanje 60 FPS, idealno 90 FPS.</w:t>
      </w:r>
    </w:p>
    <w:p w14:paraId="24D77C7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DB5EBB" w14:textId="3D3492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17. Mogu li projicirati VR naočale na projektor ili platno?</w:t>
      </w:r>
    </w:p>
    <w:p w14:paraId="4DCE1F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većina uređaja ima mogućnosti dijeljenja ekrana.</w:t>
      </w:r>
    </w:p>
    <w:p w14:paraId="0F43E1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7A001FB" w14:textId="79CED8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18. Koju kameru treba koristiti za snimanje 360° videa?</w:t>
      </w:r>
    </w:p>
    <w:p w14:paraId="5078F79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Insta360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X2,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GoPro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modeli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poput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Maxa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su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uobičajeni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3D93114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BC01E92" w14:textId="3A21CB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19.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Mogu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li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dodati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u 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scenario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2461AD6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SimLab Studio,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Unity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neki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video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editori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podržavaju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dodavanje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vrućih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tačaka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213FD1A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45B3D0" w14:textId="4E0B441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20. Da li je moguće gledati VR sadržaj na telefonu?</w:t>
      </w:r>
    </w:p>
    <w:p w14:paraId="57100E4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Da,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sadržaj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od 360°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može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se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gledati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u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Cardboard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modu.</w:t>
      </w:r>
    </w:p>
    <w:p w14:paraId="4FB8C0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0079DC" w14:textId="285B402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21. Mogu li se VR časovi održavati ako je školski internet spor?</w:t>
      </w:r>
    </w:p>
    <w:p w14:paraId="134FAC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sadržaj možete koristiti van mreže tako što ćete ga prethodno preuzeti na uređaj.</w:t>
      </w:r>
    </w:p>
    <w:p w14:paraId="40BE255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286C6AE" w14:textId="7DABBEA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22. Mogu li kontrolirati VR naočale iz administratorske ploče?</w:t>
      </w:r>
    </w:p>
    <w:p w14:paraId="3780E80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Neki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profesionalni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modeli (Meta,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Pico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)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nude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alate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daljinsko upravljanje.</w:t>
      </w:r>
    </w:p>
    <w:p w14:paraId="4BE54CF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519D05" w14:textId="59AC8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23. Kako bismo trebali evidentirati tehničke probleme u vezi s korištenjem virtualne stvarnosti u školi?</w:t>
      </w:r>
    </w:p>
    <w:p w14:paraId="4101B22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Može se kreirati „Dnevnik korištenja VR-a“ ili online obrazac za praćenje.</w:t>
      </w:r>
    </w:p>
    <w:p w14:paraId="641643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1CDDEE" w14:textId="36C5FA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24. Koliki je vijek trajanja VR uređaja?</w:t>
      </w:r>
    </w:p>
    <w:p w14:paraId="637AEA2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Obično 3-5 godina; varira ovisno o intenzitetu korištenja.</w:t>
      </w:r>
    </w:p>
    <w:p w14:paraId="5F06D9C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7582DA" w14:textId="4CAE8A9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25. Mogu li koristiti VR sadržaj na različitim naočalama?</w:t>
      </w:r>
    </w:p>
    <w:p w14:paraId="2029D73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MP4/360 videozapisi rade na svim uređajima; kompatibilnost se provjerava za aplikacije.</w:t>
      </w:r>
    </w:p>
    <w:p w14:paraId="00330453" w14:textId="3585BD3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0398A5E" w14:textId="582BF113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B. PEDAGOŠKA PITANJA (26–45)</w:t>
      </w:r>
    </w:p>
    <w:p w14:paraId="0AE221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7E040D" w14:textId="24DE9AB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26. Kako VR utiče na učenje učenika?</w:t>
      </w:r>
    </w:p>
    <w:p w14:paraId="4F6E4F0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Pruža realistična iskustva, povećava pamćenje i razvija motoričke sposobnosti.</w:t>
      </w:r>
    </w:p>
    <w:p w14:paraId="0CAAAB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DA6D06" w14:textId="20197BA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27. U kojim kursevima se VR koristi efikasnije?</w:t>
      </w:r>
    </w:p>
    <w:p w14:paraId="379562D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Primijenjena područja kao što su elektrotehnika, mašinstvo, zdravstvo, zaštita na radu, turizam, CNC, prehrambena tehnologija su najprikladnija.</w:t>
      </w:r>
    </w:p>
    <w:p w14:paraId="5D87A3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8FD758B" w14:textId="0A78F62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28. Koji model trebam koristiti prilikom pripreme VR scenarija?</w:t>
      </w:r>
    </w:p>
    <w:p w14:paraId="2E93527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ADDIE,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Dick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&amp;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Carey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te modeli iskustvenog učenja su prikladni.</w:t>
      </w:r>
    </w:p>
    <w:p w14:paraId="1E11B83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4CFEB42" w14:textId="37A7090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29. Koliko dugo treba da traje VR lekcija?</w:t>
      </w:r>
    </w:p>
    <w:p w14:paraId="178134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Idealno je 5-10 minuta; produžena upotreba uzrokuje umor očiju.</w:t>
      </w:r>
    </w:p>
    <w:p w14:paraId="0F7C34E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2B94760" w14:textId="28D5070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lastRenderedPageBreak/>
        <w:t>30. Da li VR smanjuje ometanje kod učenika?</w:t>
      </w:r>
    </w:p>
    <w:p w14:paraId="28F41DF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pruža potpunu koncentraciju; eliminira vanjske podražaje.</w:t>
      </w:r>
    </w:p>
    <w:p w14:paraId="7E31198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2E82BE" w14:textId="2B051CD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31. Da li je VR pogodan za studente sa posebnim potrebama?</w:t>
      </w:r>
    </w:p>
    <w:p w14:paraId="6B5A901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Pogodno je ako se pažljivo isplanira, ali bi se trebalo ograničeno koristiti za osobe s epilepsijom ili problemima s ravnotežom.</w:t>
      </w:r>
    </w:p>
    <w:p w14:paraId="092D377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C566666" w14:textId="3CAE638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32. Može li se procjena vještina obaviti pomoću VR-a?</w:t>
      </w:r>
    </w:p>
    <w:p w14:paraId="69A318C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praćenje koraka, odabiri i interakcije se mogu mjeriti.</w:t>
      </w:r>
    </w:p>
    <w:p w14:paraId="30F9FC82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33. Da li VR povećava motivaciju učenika?</w:t>
      </w:r>
    </w:p>
    <w:p w14:paraId="0158D0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učenje kroz rad povećava motivaciju.</w:t>
      </w:r>
    </w:p>
    <w:p w14:paraId="47AB77A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75236C8" w14:textId="26B6A38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34. Da li je potrebno održati diskusiju u razredu nakon VR časa?</w:t>
      </w:r>
    </w:p>
    <w:p w14:paraId="380C77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to je važno za učvršćivanje naučenog.</w:t>
      </w:r>
    </w:p>
    <w:p w14:paraId="6CCC90F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5E4899" w14:textId="181B5D0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35. Kako integrirati VR plan časa u redovni tok časa?</w:t>
      </w:r>
    </w:p>
    <w:p w14:paraId="2913F9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Implementira se u sljedećem formatu: teorijsko objašnjenje → VR iskustvo → evaluacija → diskusija.</w:t>
      </w:r>
    </w:p>
    <w:p w14:paraId="4077AB3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E47A338" w14:textId="7EE208C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36. Da li VR stvara svijest o riziku kod učenika?</w:t>
      </w:r>
    </w:p>
    <w:p w14:paraId="1D4DA09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vrlo je efikasno, posebno u scenarijima zaštite na radu.</w:t>
      </w:r>
    </w:p>
    <w:p w14:paraId="182D3B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615B304" w14:textId="49F0064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37. Da li VR podržava učenike da uče svojim tempom?</w:t>
      </w:r>
    </w:p>
    <w:p w14:paraId="498180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pruža priliku za ponovno gledanje.</w:t>
      </w:r>
    </w:p>
    <w:p w14:paraId="209D5A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82076B4" w14:textId="1A5A989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38. Postoji li aktivnost zagrijavanja koja će pružiti preliminarne informacije prije početka VR lekcije?</w:t>
      </w:r>
    </w:p>
    <w:p w14:paraId="60769E1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koncepte je potrebno unaprijed objasniti.</w:t>
      </w:r>
    </w:p>
    <w:p w14:paraId="0AE3920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9CF715" w14:textId="4F9E670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39. Koja je uloga nastavnika u VR časovima?</w:t>
      </w:r>
    </w:p>
    <w:p w14:paraId="3DBFC91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Facilitator je taj koji vodi, prati i osigurava sigurnost.</w:t>
      </w:r>
    </w:p>
    <w:p w14:paraId="16E1C47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191E60D" w14:textId="57669EAA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40. Da li VR dozvoljava studentima da prave greške?</w:t>
      </w:r>
    </w:p>
    <w:p w14:paraId="553335C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podržava učenje pravljenjem grešaka u sigurnom okruženju.</w:t>
      </w:r>
    </w:p>
    <w:p w14:paraId="5F1E352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8A2B77C" w14:textId="6E3AC18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41. Kako treba davati upute u VR scenarijima?</w:t>
      </w:r>
    </w:p>
    <w:p w14:paraId="0565EB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Treba biti kratko, jasno, vizualno potkrijepljeno i korak po korak.</w:t>
      </w:r>
    </w:p>
    <w:p w14:paraId="39091FD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1F87912" w14:textId="24E9D1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42. Koliko dugo VR ostavlja utjecaj na pamćenje učenika?</w:t>
      </w:r>
    </w:p>
    <w:p w14:paraId="244965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Budući da je iskustveno, ostaje u umu dugo vremena.</w:t>
      </w:r>
    </w:p>
    <w:p w14:paraId="6480EEF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C22848" w14:textId="2E17DCD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43. Da li VR kursevi povećavaju uspjeh na ispitima?</w:t>
      </w:r>
    </w:p>
    <w:p w14:paraId="69900BE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Većina studija pokazuje da se povećava.</w:t>
      </w:r>
    </w:p>
    <w:p w14:paraId="3135442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265EA9" w14:textId="415D3E8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44. Može li se grupni rad obavljati pomoću VR-a?</w:t>
      </w:r>
    </w:p>
    <w:p w14:paraId="190A51E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razgovori o uobičajenim scenarijima mogu se voditi s naočalama + zrcaljenjem ekrana.</w:t>
      </w:r>
    </w:p>
    <w:p w14:paraId="5E71695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BF438CC" w14:textId="63841DA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45. Da li VR poboljšava komunikacijske vještine učenika?</w:t>
      </w:r>
    </w:p>
    <w:p w14:paraId="2333C0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Indirektno da, posebno u zajedničkim aktivnostima rješavanja problema.</w:t>
      </w:r>
    </w:p>
    <w:p w14:paraId="137E1820" w14:textId="28CC3BC6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642D3442" w14:textId="77777777" w:rsidR="00816AF3" w:rsidRDefault="00816AF3" w:rsidP="00816AF3">
      <w:pPr>
        <w:spacing w:after="0" w:line="240" w:lineRule="auto"/>
        <w:outlineLvl w:val="0"/>
        <w:rPr>
          <w:rFonts w:ascii="Segoe UI Emoji" w:eastAsia="Times New Roman" w:hAnsi="Segoe UI Emoji" w:cs="Segoe UI Emoji"/>
          <w:b/>
          <w:bCs/>
          <w:kern w:val="36"/>
          <w:sz w:val="22"/>
          <w:szCs w:val="22"/>
          <w:lang w:val="tr-TR" w:eastAsia="tr-TR"/>
          <w14:ligatures w14:val="none"/>
        </w:rPr>
      </w:pPr>
    </w:p>
    <w:p w14:paraId="6770420A" w14:textId="76C44F90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C. PITANJA O PRODUKCIJI SADRŽAJA (46–65)</w:t>
      </w:r>
    </w:p>
    <w:p w14:paraId="712425C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8A25F3C" w14:textId="3FE28C1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46. Koliko dugačak treba da bude dobar VR scenario?</w:t>
      </w:r>
    </w:p>
    <w:p w14:paraId="682C665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lastRenderedPageBreak/>
        <w:t>Idealno vrijeme je 5-7 minuta.</w:t>
      </w:r>
    </w:p>
    <w:p w14:paraId="5F53654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A5E5CB7" w14:textId="12C9B5E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47. Koji je standardni format za scenario?</w:t>
      </w:r>
    </w:p>
    <w:p w14:paraId="611794C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Tema – Svrha – Ishodi učenja – Plan scene – Koraci snimanja – Sigurnosne napomene.</w:t>
      </w:r>
    </w:p>
    <w:p w14:paraId="63670FB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0B4386A" w14:textId="1D62691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48. Kakvo bi trebalo biti osvjetljenje na lokaciji snimanja?</w:t>
      </w:r>
    </w:p>
    <w:p w14:paraId="7CE5205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Prirodno ili meko umjetno svjetlo; bez sjena i odsjaja.</w:t>
      </w:r>
    </w:p>
    <w:p w14:paraId="7D16574F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49. Kako da poboljšam kvalitet zvuka?</w:t>
      </w:r>
    </w:p>
    <w:p w14:paraId="5D206A6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Koristite eksterni mikrofon i smanjite ambijentalnu buku.</w:t>
      </w:r>
    </w:p>
    <w:p w14:paraId="3F9F0999" w14:textId="7777777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50. Da li bi trebalo smanjiti kretanje kamere u 360° videozapisima?</w:t>
      </w:r>
    </w:p>
    <w:p w14:paraId="5340090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najbolji je stabilan tronožac.</w:t>
      </w:r>
    </w:p>
    <w:p w14:paraId="6F2697C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AA802B9" w14:textId="03D3CB3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51. Da li trebam koristiti naratora u VR scenariju?</w:t>
      </w:r>
    </w:p>
    <w:p w14:paraId="7A7D6C9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 tehničke procedure preporučuje se glasovna naracija.</w:t>
      </w:r>
    </w:p>
    <w:p w14:paraId="3735FF5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8BBC096" w14:textId="36996E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52. Kako bi trebalo dati upute studentima u scenariju?</w:t>
      </w:r>
    </w:p>
    <w:p w14:paraId="15D80B5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Trebalo bi biti jasno, poput „Sada napravite ovaj korak.“</w:t>
      </w:r>
    </w:p>
    <w:p w14:paraId="1B4AFCF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C37E213" w14:textId="2D907E5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53. Koji je najbolji ugao za VR snimanje?</w:t>
      </w:r>
    </w:p>
    <w:p w14:paraId="26E8A1B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Postavljanje kamere u visini očiju operatera pruža prirodno iskustvo.</w:t>
      </w:r>
    </w:p>
    <w:p w14:paraId="2937911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59170EE" w14:textId="26D735C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54. Može li VR scenario biti višejezičan?</w:t>
      </w:r>
    </w:p>
    <w:p w14:paraId="77A626C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mogu se dodati titlovi i različiti glasovni efekti.</w:t>
      </w:r>
    </w:p>
    <w:p w14:paraId="5735DF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2BD6EC" w14:textId="53C5680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55. Može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li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se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grafički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overlay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koristiti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u VR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scenariju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?</w:t>
      </w:r>
    </w:p>
    <w:p w14:paraId="78E1022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Da,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mogu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se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dodati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vruća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tačka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strelica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ikone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.</w:t>
      </w:r>
    </w:p>
    <w:p w14:paraId="6B8550D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B1CC458" w14:textId="48C5E8E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56. Kako su studentske greške prikazane u scenariju?</w:t>
      </w:r>
    </w:p>
    <w:p w14:paraId="49A56213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Mogu se koristiti crvene zastavice, kratka upozorenja i preusmjeravanja.</w:t>
      </w:r>
    </w:p>
    <w:p w14:paraId="12E022A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8B0415A" w14:textId="747A4C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57. Kolika bi trebala biti idealna veličina mjesta za VR snimanje?</w:t>
      </w:r>
    </w:p>
    <w:p w14:paraId="4CC7FA5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Potrebno je najmanje 2×2 metra slobodnog prostora.</w:t>
      </w:r>
    </w:p>
    <w:p w14:paraId="570858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EDC34AD" w14:textId="3B9ED2C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58. U kojem formatu treba sačuvati VR videozapise?</w:t>
      </w:r>
    </w:p>
    <w:p w14:paraId="50DD8C7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MP4 5.7K ili 4K je poželjniji.</w:t>
      </w:r>
    </w:p>
    <w:p w14:paraId="1CDC8C2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6387BA" w14:textId="7628F8C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59. Koliko ljudi treba biti u ekipi za snimanje?</w:t>
      </w:r>
    </w:p>
    <w:p w14:paraId="2B5ACF2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Najmanje dvije osobe: kamerman + stručnjak za sadržaj.</w:t>
      </w:r>
    </w:p>
    <w:p w14:paraId="33DEA93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5C8CF52" w14:textId="53F9DEA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60. Koliko vremena je potrebno za pripremu VR sadržaja?</w:t>
      </w:r>
    </w:p>
    <w:p w14:paraId="13C66EA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Varira između 3 i 7 dana.</w:t>
      </w:r>
    </w:p>
    <w:p w14:paraId="7165ABD0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E90E6A6" w14:textId="000F98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61. Mogu li ponovo koristiti skriptu?</w:t>
      </w:r>
    </w:p>
    <w:p w14:paraId="57ED353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uz potrebna prilagođavanja može se koristiti godinama.</w:t>
      </w:r>
    </w:p>
    <w:p w14:paraId="34DB29E6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21E45D5" w14:textId="647D455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62. Mogu li nastavnici sami kreirati VR sadržaj?</w:t>
      </w:r>
    </w:p>
    <w:p w14:paraId="1E69D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to je moguće uz kratke obuke.</w:t>
      </w:r>
    </w:p>
    <w:p w14:paraId="6573F4D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E404905" w14:textId="56E334F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63. Kako napraviti interaktivni sadržaj pomoću SimLab Studija?</w:t>
      </w:r>
    </w:p>
    <w:p w14:paraId="633E3F8C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hotspot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tačaka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rutiranje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kviz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 evaluaciju.</w:t>
      </w:r>
    </w:p>
    <w:p w14:paraId="5DB13F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618CBED" w14:textId="2C83F74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64. Da li je lako ažurirati VR sadržaj?</w:t>
      </w:r>
    </w:p>
    <w:p w14:paraId="60543CC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zvuk, tekst ili scena se mogu ponovo urediti.</w:t>
      </w:r>
    </w:p>
    <w:p w14:paraId="67B6854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AAC9DE6" w14:textId="73E65E2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65. Koje se metode mogu koristiti za dijeljenje VR sadržaja?</w:t>
      </w:r>
    </w:p>
    <w:p w14:paraId="6B3240D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QR kod , link, LMS, USB, pohrana u oblaku.</w:t>
      </w:r>
    </w:p>
    <w:p w14:paraId="01EE7278" w14:textId="3EFFC12F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33AA0A89" w14:textId="2DA6F302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D. INTEGRACIJA NASTAVNOG PLANA I KURIKA (66–80)</w:t>
      </w:r>
    </w:p>
    <w:p w14:paraId="65B5D90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D62F24E" w14:textId="6024253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66. Kako uskladiti VR sadržaj s nastavnim planom i programom?</w:t>
      </w:r>
    </w:p>
    <w:p w14:paraId="77F65E3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Povezan je s ishodima kursa i specificirani su ishodi ECVET-a/EQF-a.</w:t>
      </w:r>
    </w:p>
    <w:p w14:paraId="7C6EFF2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8979EA" w14:textId="0C538DAE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67. Kako bi trebali biti napisani ishodi učenja virtualne stvarnosti (VR)?</w:t>
      </w:r>
    </w:p>
    <w:p w14:paraId="5216CB5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Napisano je u jasnom, akcijski orijentisanom formatu, sa formatom „Učenik će biti u stanju da izvrši vještinu ...“.</w:t>
      </w:r>
    </w:p>
    <w:p w14:paraId="2C2358E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F82BCF0" w14:textId="493FB58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68. Gdje se VR čas uklapa u vaš sedmični plan?</w:t>
      </w:r>
    </w:p>
    <w:p w14:paraId="65972D36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 vježbanje nastave, radionica ili učenja zasnovanog na projektima.</w:t>
      </w:r>
    </w:p>
    <w:p w14:paraId="6DB363B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AE4B47" w14:textId="6316687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69. Mogu li se VR kursevi vrednovati putem ispita?</w:t>
      </w:r>
    </w:p>
    <w:p w14:paraId="008ADAC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Da, s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kvizovima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,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obrascima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zapažanje</w:t>
      </w:r>
      <w:proofErr w:type="spellEnd"/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 xml:space="preserve"> i listama za provjeru vještina.</w:t>
      </w:r>
    </w:p>
    <w:p w14:paraId="41E896B9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F6F09B" w14:textId="160466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70. Može li se VR sadržaj koristiti u pred-praksi?</w:t>
      </w:r>
    </w:p>
    <w:p w14:paraId="417969F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vrlo je efikasno, posebno za učenje opasnih poslova.</w:t>
      </w:r>
    </w:p>
    <w:p w14:paraId="5C5089AE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9E3E1A1" w14:textId="12EAFF4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71. Možemo li simulirati radno mjesto pomoću VR-a?</w:t>
      </w:r>
    </w:p>
    <w:p w14:paraId="6653CBB5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okruženja poput fabrika, hotela, bolnica mogu se simulirati.</w:t>
      </w:r>
    </w:p>
    <w:p w14:paraId="6953B0C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7BAC003" w14:textId="18BEC33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72. Koje materijale nastavnik treba pripremiti za VR čas?</w:t>
      </w:r>
    </w:p>
    <w:p w14:paraId="1265041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Plan lekcije, orijentacijski obrazac, sigurnosna upozorenja i rubrika za evaluaciju.</w:t>
      </w:r>
    </w:p>
    <w:p w14:paraId="1CFB9C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AA765" w14:textId="4AB1AB0B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73. Da li VR povećava nivo profesionalnih vještina studenata?</w:t>
      </w:r>
    </w:p>
    <w:p w14:paraId="58D49AA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posebno je efikasno za redoslijed operacija i motoričke vještine.</w:t>
      </w:r>
    </w:p>
    <w:p w14:paraId="65F8309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F3D7452" w14:textId="7BA78DC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74. Kako se VR koristi u procesu razvoja programa?</w:t>
      </w:r>
    </w:p>
    <w:p w14:paraId="23A4597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Kreirati nove module i integrirati scenarije u nastavni plan i program.</w:t>
      </w:r>
    </w:p>
    <w:p w14:paraId="7B0F5AB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308DE74" w14:textId="7D6DDEF5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75. Kako treba pripremiti bilješke s predavanja o virtualnoj stvarnosti?</w:t>
      </w:r>
    </w:p>
    <w:p w14:paraId="364AF92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Uvod – teorijsko znanje – VR scena – evaluacija – sažetak.</w:t>
      </w:r>
    </w:p>
    <w:p w14:paraId="2931F5E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54463E4" w14:textId="1718B05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76. Može li VR sadržaj biti kompatibilan sa ECVET-om?</w:t>
      </w:r>
    </w:p>
    <w:p w14:paraId="5BB91A2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to je jasno povezano s ishodima učenja.</w:t>
      </w:r>
    </w:p>
    <w:p w14:paraId="19A3011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72D8C4E" w14:textId="7CB3D298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77. Može li VR sadržaj zamijeniti ispit?</w:t>
      </w:r>
    </w:p>
    <w:p w14:paraId="596C7E60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Za neke vještine, da; to je zvanično prihvaćeno u nekim zemljama.</w:t>
      </w:r>
    </w:p>
    <w:p w14:paraId="0E5AAA61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391440" w14:textId="1D6D8A2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78. Može li se VR sadržaj razmjenjivati između nastavnika?</w:t>
      </w:r>
    </w:p>
    <w:p w14:paraId="52CA99E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svi nastavnici u istom programu mogu dijeliti.</w:t>
      </w:r>
    </w:p>
    <w:p w14:paraId="0C4CE5A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17E93F9" w14:textId="4747106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79. Da li VR utiče na proces akreditacije škole?</w:t>
      </w:r>
    </w:p>
    <w:p w14:paraId="2FFF909F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škole s inovativnim metodama su uspješnije.</w:t>
      </w:r>
    </w:p>
    <w:p w14:paraId="40BE1D0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A5C0371" w14:textId="7D1243C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80. Da li VR zahtijeva obuku nastavnika?</w:t>
      </w:r>
    </w:p>
    <w:p w14:paraId="36FD0488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potrebna je osnovna tehnička i pedagoška obuka.</w:t>
      </w:r>
    </w:p>
    <w:p w14:paraId="23A3A043" w14:textId="78C558E2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5747EF6C" w14:textId="1B00770D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E. ZDRAVLJE, SIGURNOST I ETIKA (81–90)</w:t>
      </w:r>
    </w:p>
    <w:p w14:paraId="52CBD65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DB8EE34" w14:textId="586C6E2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81. Šta učiniti ako VR naočale uzrokuju glavobolje?</w:t>
      </w:r>
    </w:p>
    <w:p w14:paraId="3A97374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Napravite kratku pauzu, smanjite svjetlinu i provjerite IPD postavku.</w:t>
      </w:r>
    </w:p>
    <w:p w14:paraId="7850F544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6307855" w14:textId="70EABC9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82.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Šta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uzrokuje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mučninu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kretanja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?</w:t>
      </w:r>
    </w:p>
    <w:p w14:paraId="1C85310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Kašnjenje slike uzrokovano je niskim FPS-om i brzim kretanjem kamere.</w:t>
      </w:r>
    </w:p>
    <w:p w14:paraId="6BC2DC4D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B73682" w14:textId="54DE35C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83.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Kako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spriječiti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mučninu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</w:t>
      </w:r>
      <w:proofErr w:type="spellStart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kretanja</w:t>
      </w:r>
      <w:proofErr w:type="spellEnd"/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 xml:space="preserve"> ?</w:t>
      </w:r>
    </w:p>
    <w:p w14:paraId="5BB2E5F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Visok FPS, stabilna kamera i kratko vrijeme korištenja.</w:t>
      </w:r>
    </w:p>
    <w:p w14:paraId="318029B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92C9B7A" w14:textId="2D8A663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84. Mogu li studenti s problemima s vidom koristiti VR?</w:t>
      </w:r>
    </w:p>
    <w:p w14:paraId="3F558F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ali u kratkim vremenskim periodima i na kontroliran način.</w:t>
      </w:r>
    </w:p>
    <w:p w14:paraId="0759CB1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0696F99" w14:textId="1CCD343D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85. Koje je maksimalno trajanje korištenja VR-a?</w:t>
      </w:r>
    </w:p>
    <w:p w14:paraId="77EB1CB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10–15 minuta korištenja + 5 minuta pauze.</w:t>
      </w:r>
    </w:p>
    <w:p w14:paraId="45166C5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1BA8EE6" w14:textId="1AD05340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86. Može li VR sadržaj predstavljati rizik za privatnost?</w:t>
      </w:r>
    </w:p>
    <w:p w14:paraId="3D08DA5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Da; lični podaci ne bi trebali biti zabilježeni i prepoznavanje lica ne bi trebalo biti omogućeno.</w:t>
      </w:r>
    </w:p>
    <w:p w14:paraId="1E6261C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7ADB5DE" w14:textId="0846C78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87. Postoji li rizik od pada učenika tokom korištenja virtualne stvarnosti (VR)?</w:t>
      </w:r>
    </w:p>
    <w:p w14:paraId="7E26D332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mora se otvoriti sigurna površina od najmanje 2x2 metra.</w:t>
      </w:r>
    </w:p>
    <w:p w14:paraId="366C6AFC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1254B" w14:textId="3F4E35A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88. Gdje bi nastavnik trebao stajati u učionici tokom virtualne stvarnosti (VR)?</w:t>
      </w:r>
    </w:p>
    <w:p w14:paraId="1F80791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Blizu učenika i u poziciji da kontroliše područje.</w:t>
      </w:r>
    </w:p>
    <w:p w14:paraId="5737384A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EB29F88" w14:textId="785104EF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89. Da li su etička upozorenja neophodna za VR sadržaj?</w:t>
      </w:r>
    </w:p>
    <w:p w14:paraId="459EEA04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posebno za opasne operacije.</w:t>
      </w:r>
    </w:p>
    <w:p w14:paraId="06A978D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C846B79" w14:textId="7C774546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90. Jesu li VR uređaji sigurni u pogledu higijene nakon pandemije?</w:t>
      </w:r>
    </w:p>
    <w:p w14:paraId="7F1C00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treba redovno čistiti lice zaštitnom krpom i dezinfekcijskim sredstvom.</w:t>
      </w:r>
    </w:p>
    <w:p w14:paraId="7059D428" w14:textId="7BE3EF35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</w:p>
    <w:p w14:paraId="412CF373" w14:textId="6A7F5E8B" w:rsidR="00816AF3" w:rsidRPr="00816AF3" w:rsidRDefault="00816AF3" w:rsidP="00816AF3">
      <w:pPr>
        <w:spacing w:after="0" w:line="240" w:lineRule="auto"/>
        <w:outlineLvl w:val="0"/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36"/>
          <w:sz w:val="22"/>
          <w:szCs w:val="22"/>
          <w:lang w:val="tr-TR" w:eastAsia="tr-TR"/>
          <w14:ligatures w14:val="none"/>
        </w:rPr>
        <w:t>F. PRIMJENE NA TERENU (91–100)</w:t>
      </w:r>
    </w:p>
    <w:p w14:paraId="7A16C5E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7484526C" w14:textId="2E8D3429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91. Šta se može uraditi sa VR-om u oblasti elektrotehnike i elektronike?</w:t>
      </w:r>
    </w:p>
    <w:p w14:paraId="135AFCA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Sastavljanje strujnog kola, uvod u razvodnu ploču, otkrivanje kvarova, sigurnost na radu.</w:t>
      </w:r>
    </w:p>
    <w:p w14:paraId="15901EA8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249BA9F3" w14:textId="56B269C2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92. Kako se VR može primijeniti u oblasti mehatronike?</w:t>
      </w:r>
    </w:p>
    <w:p w14:paraId="02D39ED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Programiranje robotske ruke, prepoznavanje senzora, simulacija proizvodne linije.</w:t>
      </w:r>
    </w:p>
    <w:p w14:paraId="4E1F930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0B81E74B" w14:textId="54F4CB14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93. Može li se VR koristiti u CNC oblasti?</w:t>
      </w:r>
    </w:p>
    <w:p w14:paraId="1192D06A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može se prikazati uvod u mašinu, izmjena alata, redoslijed obrade.</w:t>
      </w:r>
    </w:p>
    <w:p w14:paraId="385FC882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8522467" w14:textId="2C579E4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94. Da li je VR koristan u oblasti motornih vozila?</w:t>
      </w:r>
    </w:p>
    <w:p w14:paraId="124B4CF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Mogu se izvršiti simulacije skidanja motora, kočionog sistema i električnih kvarova.</w:t>
      </w:r>
    </w:p>
    <w:p w14:paraId="747924A5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6DD44ABD" w14:textId="4D9BFE5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95. Kako se VR koristi u zdravstvu?</w:t>
      </w:r>
    </w:p>
    <w:p w14:paraId="0444188B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Prva pomoć, transport pacijenta, priprema injekcija, postupci dentalne higijene.</w:t>
      </w:r>
    </w:p>
    <w:p w14:paraId="5102C887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436E44EB" w14:textId="667FD45C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96. Kako se VR može primijeniti u oblasti turizma?</w:t>
      </w:r>
    </w:p>
    <w:p w14:paraId="7856BC97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Priprema hotelske sobe, procedura recepcije, raspored restorana.</w:t>
      </w:r>
    </w:p>
    <w:p w14:paraId="4282FEEF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28DE92A" w14:textId="72D3CD97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97. Koji su VR sadržaji za područje prehrambene tehnologije?</w:t>
      </w:r>
    </w:p>
    <w:p w14:paraId="0936B0ED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Pasterizacija, kontrola higijene, procesi pakovanja hrane.</w:t>
      </w:r>
    </w:p>
    <w:p w14:paraId="25A3391B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122E1E36" w14:textId="367AF20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98. Da li je VR efikasan u obuci iz oblasti zdravlja i sigurnosti na radu?</w:t>
      </w:r>
    </w:p>
    <w:p w14:paraId="0E49B43E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simulacije pada s visine, požara i hemijskih opasnosti su vrlo učinkovite.</w:t>
      </w:r>
    </w:p>
    <w:p w14:paraId="0214629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3C9471F6" w14:textId="01D27663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99. Može li se VR koristiti u poljoprivredi?</w:t>
      </w:r>
    </w:p>
    <w:p w14:paraId="25E4B021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Da; korištenje traktora, gnojidba, upravljanje plastenicima.</w:t>
      </w:r>
    </w:p>
    <w:p w14:paraId="6AA665B3" w14:textId="77777777" w:rsidR="00CC2175" w:rsidRDefault="00CC2175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</w:p>
    <w:p w14:paraId="51459996" w14:textId="63165421" w:rsidR="00816AF3" w:rsidRPr="00816AF3" w:rsidRDefault="00816AF3" w:rsidP="00816AF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b/>
          <w:bCs/>
          <w:kern w:val="0"/>
          <w:sz w:val="22"/>
          <w:szCs w:val="22"/>
          <w:lang w:val="tr-TR" w:eastAsia="tr-TR"/>
          <w14:ligatures w14:val="none"/>
        </w:rPr>
        <w:t>100. Da li VR okruženje povećava profesionalno samopouzdanje studenata?</w:t>
      </w:r>
    </w:p>
    <w:p w14:paraId="7621E0C9" w14:textId="77777777" w:rsidR="00816AF3" w:rsidRPr="00816AF3" w:rsidRDefault="00816AF3" w:rsidP="00816AF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</w:pPr>
      <w:r w:rsidRPr="00816AF3">
        <w:rPr>
          <w:rFonts w:ascii="Calibri" w:eastAsia="Times New Roman" w:hAnsi="Calibri" w:cs="Calibri"/>
          <w:kern w:val="0"/>
          <w:sz w:val="22"/>
          <w:szCs w:val="22"/>
          <w:lang w:val="tr-TR" w:eastAsia="tr-TR"/>
          <w14:ligatures w14:val="none"/>
        </w:rPr>
        <w:t>Da, oni stječu samopouzdanje dok doživljavaju stvarno okruženje bez rizika.</w:t>
      </w:r>
    </w:p>
    <w:p w14:paraId="07E251C2" w14:textId="77777777" w:rsidR="00777F0A" w:rsidRPr="00816AF3" w:rsidRDefault="00777F0A" w:rsidP="00816AF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16AF3" w:rsidSect="004676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8BC38" w14:textId="77777777" w:rsidR="00EA618F" w:rsidRDefault="00EA618F" w:rsidP="0011309C">
      <w:pPr>
        <w:spacing w:after="0" w:line="240" w:lineRule="auto"/>
      </w:pPr>
      <w:r>
        <w:separator/>
      </w:r>
    </w:p>
  </w:endnote>
  <w:endnote w:type="continuationSeparator" w:id="0">
    <w:p w14:paraId="013CA9B0" w14:textId="77777777" w:rsidR="00EA618F" w:rsidRDefault="00EA618F" w:rsidP="0011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E0734" w14:textId="77777777" w:rsidR="0011309C" w:rsidRDefault="001130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064765"/>
      <w:docPartObj>
        <w:docPartGallery w:val="Page Numbers (Bottom of Page)"/>
        <w:docPartUnique/>
      </w:docPartObj>
    </w:sdtPr>
    <w:sdtContent>
      <w:p w14:paraId="19FC1B4B" w14:textId="780B349B" w:rsidR="0011309C" w:rsidRDefault="00467683">
        <w:pPr>
          <w:pStyle w:val="AltBilgi"/>
        </w:pPr>
        <w:r>
          <w:rPr>
            <w:noProof/>
          </w:rPr>
          <w:drawing>
            <wp:inline distT="0" distB="0" distL="0" distR="0" wp14:anchorId="4F3E6747" wp14:editId="49630D8A">
              <wp:extent cx="5756910" cy="461010"/>
              <wp:effectExtent l="0" t="0" r="0" b="0"/>
              <wp:docPr id="1046346678" name="Resi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691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09C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AE144B7" wp14:editId="406DCD0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079975186" name="Akış Çizelgesi: Öteki İşle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5D4DB" w14:textId="77777777" w:rsidR="0011309C" w:rsidRDefault="0011309C">
                              <w:pPr>
                                <w:pStyle w:val="AltBilgi"/>
                                <w:pBdr>
                                  <w:top w:val="single" w:sz="12" w:space="1" w:color="196B24" w:themeColor="accent3"/>
                                  <w:bottom w:val="single" w:sz="48" w:space="1" w:color="196B24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tr-TR"/>
                                </w:rPr>
                                <w:t>2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AE144B7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4F15D4DB" w14:textId="77777777" w:rsidR="0011309C" w:rsidRDefault="0011309C">
                        <w:pPr>
                          <w:pStyle w:val="AltBilgi"/>
                          <w:pBdr>
                            <w:top w:val="single" w:sz="12" w:space="1" w:color="196B24" w:themeColor="accent3"/>
                            <w:bottom w:val="single" w:sz="48" w:space="1" w:color="196B24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tr-TR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1266" w14:textId="77777777" w:rsidR="0011309C" w:rsidRDefault="001130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15EE" w14:textId="77777777" w:rsidR="00EA618F" w:rsidRDefault="00EA618F" w:rsidP="0011309C">
      <w:pPr>
        <w:spacing w:after="0" w:line="240" w:lineRule="auto"/>
      </w:pPr>
      <w:r>
        <w:separator/>
      </w:r>
    </w:p>
  </w:footnote>
  <w:footnote w:type="continuationSeparator" w:id="0">
    <w:p w14:paraId="64F396EB" w14:textId="77777777" w:rsidR="00EA618F" w:rsidRDefault="00EA618F" w:rsidP="00113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C7E93" w14:textId="77777777" w:rsidR="0011309C" w:rsidRDefault="0011309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9FB6" w14:textId="77777777" w:rsidR="0011309C" w:rsidRDefault="0011309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AB7F8" w14:textId="77777777" w:rsidR="0011309C" w:rsidRDefault="001130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F3"/>
    <w:rsid w:val="0011309C"/>
    <w:rsid w:val="002867CF"/>
    <w:rsid w:val="0031522C"/>
    <w:rsid w:val="00373B24"/>
    <w:rsid w:val="003C15F1"/>
    <w:rsid w:val="00467683"/>
    <w:rsid w:val="00670C1B"/>
    <w:rsid w:val="006A2B9C"/>
    <w:rsid w:val="00721A5E"/>
    <w:rsid w:val="00777F0A"/>
    <w:rsid w:val="008156A5"/>
    <w:rsid w:val="00816AF3"/>
    <w:rsid w:val="008217E3"/>
    <w:rsid w:val="00974081"/>
    <w:rsid w:val="00BA172C"/>
    <w:rsid w:val="00C4765D"/>
    <w:rsid w:val="00CC2175"/>
    <w:rsid w:val="00EA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833ED"/>
  <w15:chartTrackingRefBased/>
  <w15:docId w15:val="{D5AD40D8-F47D-4564-82C1-B9C0D1B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1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16A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1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16A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1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1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1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1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6A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16A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16AF3"/>
    <w:rPr>
      <w:rFonts w:eastAsiaTheme="majorEastAsia" w:cstheme="majorBidi"/>
      <w:color w:val="0F4761" w:themeColor="accent1" w:themeShade="BF"/>
      <w:sz w:val="28"/>
      <w:szCs w:val="28"/>
      <w:lang w:val="b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16AF3"/>
    <w:rPr>
      <w:rFonts w:eastAsiaTheme="majorEastAsia" w:cstheme="majorBidi"/>
      <w:i/>
      <w:iCs/>
      <w:color w:val="0F4761" w:themeColor="accent1" w:themeShade="BF"/>
      <w:lang w:val="b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16AF3"/>
    <w:rPr>
      <w:rFonts w:eastAsiaTheme="majorEastAsia" w:cstheme="majorBidi"/>
      <w:color w:val="0F4761" w:themeColor="accent1" w:themeShade="BF"/>
      <w:lang w:val="b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16AF3"/>
    <w:rPr>
      <w:rFonts w:eastAsiaTheme="majorEastAsia" w:cstheme="majorBidi"/>
      <w:i/>
      <w:iCs/>
      <w:color w:val="595959" w:themeColor="text1" w:themeTint="A6"/>
      <w:lang w:val="b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16AF3"/>
    <w:rPr>
      <w:rFonts w:eastAsiaTheme="majorEastAsia" w:cstheme="majorBidi"/>
      <w:color w:val="595959" w:themeColor="text1" w:themeTint="A6"/>
      <w:lang w:val="b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16AF3"/>
    <w:rPr>
      <w:rFonts w:eastAsiaTheme="majorEastAsia" w:cstheme="majorBidi"/>
      <w:i/>
      <w:iCs/>
      <w:color w:val="272727" w:themeColor="text1" w:themeTint="D8"/>
      <w:lang w:val="b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16AF3"/>
    <w:rPr>
      <w:rFonts w:eastAsiaTheme="majorEastAsia" w:cstheme="majorBidi"/>
      <w:color w:val="272727" w:themeColor="text1" w:themeTint="D8"/>
      <w:lang w:val="bs"/>
    </w:rPr>
  </w:style>
  <w:style w:type="paragraph" w:styleId="KonuBal">
    <w:name w:val="Title"/>
    <w:basedOn w:val="Normal"/>
    <w:next w:val="Normal"/>
    <w:link w:val="KonuBalChar"/>
    <w:uiPriority w:val="10"/>
    <w:qFormat/>
    <w:rsid w:val="0081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6AF3"/>
    <w:rPr>
      <w:rFonts w:asciiTheme="majorHAnsi" w:eastAsiaTheme="majorEastAsia" w:hAnsiTheme="majorHAnsi" w:cstheme="majorBidi"/>
      <w:spacing w:val="-10"/>
      <w:kern w:val="28"/>
      <w:sz w:val="56"/>
      <w:szCs w:val="56"/>
      <w:lang w:val="bs"/>
    </w:rPr>
  </w:style>
  <w:style w:type="paragraph" w:styleId="Altyaz">
    <w:name w:val="Subtitle"/>
    <w:basedOn w:val="Normal"/>
    <w:next w:val="Normal"/>
    <w:link w:val="AltyazChar"/>
    <w:uiPriority w:val="11"/>
    <w:qFormat/>
    <w:rsid w:val="0081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16AF3"/>
    <w:rPr>
      <w:rFonts w:eastAsiaTheme="majorEastAsia" w:cstheme="majorBidi"/>
      <w:color w:val="595959" w:themeColor="text1" w:themeTint="A6"/>
      <w:spacing w:val="15"/>
      <w:sz w:val="28"/>
      <w:szCs w:val="28"/>
      <w:lang w:val="bs"/>
    </w:rPr>
  </w:style>
  <w:style w:type="paragraph" w:styleId="Alnt">
    <w:name w:val="Quote"/>
    <w:basedOn w:val="Normal"/>
    <w:next w:val="Normal"/>
    <w:link w:val="AlntChar"/>
    <w:uiPriority w:val="29"/>
    <w:qFormat/>
    <w:rsid w:val="0081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16AF3"/>
    <w:rPr>
      <w:i/>
      <w:iCs/>
      <w:color w:val="404040" w:themeColor="text1" w:themeTint="BF"/>
      <w:lang w:val="bs"/>
    </w:rPr>
  </w:style>
  <w:style w:type="paragraph" w:styleId="ListeParagraf">
    <w:name w:val="List Paragraph"/>
    <w:basedOn w:val="Normal"/>
    <w:uiPriority w:val="34"/>
    <w:qFormat/>
    <w:rsid w:val="00816A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16AF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16A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16AF3"/>
    <w:rPr>
      <w:i/>
      <w:iCs/>
      <w:color w:val="0F4761" w:themeColor="accent1" w:themeShade="BF"/>
      <w:lang w:val="bs"/>
    </w:rPr>
  </w:style>
  <w:style w:type="character" w:styleId="GlBavuru">
    <w:name w:val="Intense Reference"/>
    <w:basedOn w:val="VarsaylanParagrafYazTipi"/>
    <w:uiPriority w:val="32"/>
    <w:qFormat/>
    <w:rsid w:val="00816AF3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309C"/>
    <w:rPr>
      <w:lang w:val="bs"/>
    </w:rPr>
  </w:style>
  <w:style w:type="paragraph" w:styleId="AltBilgi">
    <w:name w:val="footer"/>
    <w:basedOn w:val="Normal"/>
    <w:link w:val="AltBilgiChar"/>
    <w:uiPriority w:val="99"/>
    <w:unhideWhenUsed/>
    <w:rsid w:val="00113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309C"/>
    <w:rPr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0621-61BD-4907-A1CA-1ADEFAF59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1920</Words>
  <Characters>10950</Characters>
  <Application>Microsoft Office Word</Application>
  <DocSecurity>0</DocSecurity>
  <Lines>91</Lines>
  <Paragraphs>25</Paragraphs>
  <ScaleCrop>false</ScaleCrop>
  <Company/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6</cp:revision>
  <dcterms:created xsi:type="dcterms:W3CDTF">2025-11-14T14:49:00Z</dcterms:created>
  <dcterms:modified xsi:type="dcterms:W3CDTF">2026-05-07T13:07:00Z</dcterms:modified>
</cp:coreProperties>
</file>